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9C" w:rsidRDefault="00CC6614">
      <w:pPr>
        <w:spacing w:after="105" w:line="259" w:lineRule="auto"/>
        <w:ind w:left="56" w:right="0" w:firstLine="0"/>
        <w:jc w:val="center"/>
      </w:pPr>
      <w:bookmarkStart w:id="0" w:name="_GoBack"/>
      <w:bookmarkEnd w:id="0"/>
      <w:r>
        <w:rPr>
          <w:b/>
          <w:noProof/>
        </w:rPr>
        <w:drawing>
          <wp:inline distT="0" distB="0" distL="0" distR="0">
            <wp:extent cx="1933575" cy="117467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kuk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7875" cy="1201590"/>
                    </a:xfrm>
                    <a:prstGeom prst="rect">
                      <a:avLst/>
                    </a:prstGeom>
                  </pic:spPr>
                </pic:pic>
              </a:graphicData>
            </a:graphic>
          </wp:inline>
        </w:drawing>
      </w:r>
      <w:r>
        <w:rPr>
          <w:b/>
        </w:rPr>
        <w:t xml:space="preserve"> </w:t>
      </w:r>
    </w:p>
    <w:p w:rsidR="00F00A9C" w:rsidRDefault="00CC6614">
      <w:pPr>
        <w:spacing w:after="209" w:line="259" w:lineRule="auto"/>
        <w:ind w:left="58" w:right="0" w:firstLine="0"/>
        <w:jc w:val="center"/>
      </w:pPr>
      <w:r>
        <w:rPr>
          <w:b/>
        </w:rPr>
        <w:t xml:space="preserve"> </w:t>
      </w:r>
    </w:p>
    <w:p w:rsidR="00F00A9C" w:rsidRDefault="00CC6614">
      <w:pPr>
        <w:spacing w:after="207" w:line="259" w:lineRule="auto"/>
        <w:ind w:right="4"/>
        <w:jc w:val="center"/>
      </w:pPr>
      <w:r>
        <w:rPr>
          <w:b/>
        </w:rPr>
        <w:t>İZMİR KÂTİP ÇELEBİ ÜNİVERSİTESİ HUKUK</w:t>
      </w:r>
      <w:r>
        <w:rPr>
          <w:b/>
        </w:rPr>
        <w:t xml:space="preserve"> FAKÜLTESİ</w:t>
      </w:r>
      <w:r>
        <w:t xml:space="preserve"> </w:t>
      </w:r>
    </w:p>
    <w:p w:rsidR="00F00A9C" w:rsidRDefault="00CC6614">
      <w:pPr>
        <w:spacing w:after="158" w:line="259" w:lineRule="auto"/>
        <w:jc w:val="center"/>
      </w:pPr>
      <w:r>
        <w:rPr>
          <w:b/>
        </w:rPr>
        <w:t>KALİTE KOMİSYONU ÇALIŞMA USUL ve ESASLARI</w:t>
      </w:r>
      <w:r>
        <w:t xml:space="preserve"> </w:t>
      </w:r>
    </w:p>
    <w:p w:rsidR="00F00A9C" w:rsidRDefault="00CC6614">
      <w:pPr>
        <w:spacing w:after="205" w:line="259" w:lineRule="auto"/>
        <w:ind w:left="58" w:right="0" w:firstLine="0"/>
        <w:jc w:val="center"/>
      </w:pPr>
      <w:r>
        <w:rPr>
          <w:b/>
        </w:rPr>
        <w:t xml:space="preserve"> </w:t>
      </w:r>
    </w:p>
    <w:p w:rsidR="00F00A9C" w:rsidRDefault="00CC6614">
      <w:pPr>
        <w:spacing w:after="207" w:line="259" w:lineRule="auto"/>
        <w:ind w:right="5"/>
        <w:jc w:val="center"/>
      </w:pPr>
      <w:r>
        <w:rPr>
          <w:b/>
        </w:rPr>
        <w:t>BİRİNCİ BÖLÜM</w:t>
      </w:r>
      <w:r>
        <w:t xml:space="preserve"> </w:t>
      </w:r>
    </w:p>
    <w:p w:rsidR="00F00A9C" w:rsidRDefault="00CC6614">
      <w:pPr>
        <w:spacing w:after="207" w:line="259" w:lineRule="auto"/>
        <w:ind w:right="7"/>
        <w:jc w:val="center"/>
      </w:pPr>
      <w:r>
        <w:rPr>
          <w:b/>
        </w:rPr>
        <w:t>Genel Hükümler ve Tanımlar</w:t>
      </w:r>
      <w:r>
        <w:t xml:space="preserve"> </w:t>
      </w:r>
    </w:p>
    <w:p w:rsidR="00F00A9C" w:rsidRDefault="00CC6614">
      <w:pPr>
        <w:pStyle w:val="Balk1"/>
        <w:ind w:left="-5" w:right="0"/>
      </w:pPr>
      <w:r>
        <w:t>Amaç ve Kapsam</w:t>
      </w:r>
      <w:r>
        <w:rPr>
          <w:b w:val="0"/>
        </w:rPr>
        <w:t xml:space="preserve"> </w:t>
      </w:r>
    </w:p>
    <w:p w:rsidR="00F00A9C" w:rsidRDefault="00CC6614">
      <w:pPr>
        <w:ind w:left="-5" w:right="0"/>
      </w:pPr>
      <w:r>
        <w:rPr>
          <w:b/>
        </w:rPr>
        <w:t xml:space="preserve">Madde 1- </w:t>
      </w:r>
      <w:r>
        <w:t xml:space="preserve">Bu usul ve esasların amacı; İzmir Kâtip </w:t>
      </w:r>
      <w:r>
        <w:t>Çelebi Üniversitesi Hukuk</w:t>
      </w:r>
      <w:r>
        <w:t xml:space="preserve"> Fakültesi sorumluluk alanı içinde Fakülte Kalite Birimi tarafından yürütülen Üniversite Kalite Güvencesi Sistemine yönelik faaliyetlerin desteklenmesine ilişkin usul ve esasları düzenlemektir. </w:t>
      </w:r>
    </w:p>
    <w:p w:rsidR="00F00A9C" w:rsidRDefault="00CC6614">
      <w:pPr>
        <w:spacing w:after="154" w:line="259" w:lineRule="auto"/>
        <w:ind w:left="0" w:right="0" w:firstLine="0"/>
        <w:jc w:val="left"/>
      </w:pPr>
      <w:r>
        <w:rPr>
          <w:b/>
        </w:rPr>
        <w:t xml:space="preserve"> </w:t>
      </w:r>
    </w:p>
    <w:p w:rsidR="00F00A9C" w:rsidRDefault="00CC6614">
      <w:pPr>
        <w:ind w:left="-5" w:right="0"/>
      </w:pPr>
      <w:r>
        <w:rPr>
          <w:b/>
        </w:rPr>
        <w:t>Madde 2-</w:t>
      </w:r>
      <w:r>
        <w:t xml:space="preserve"> Bu usul ve esaslar, </w:t>
      </w:r>
      <w:r>
        <w:t>İzmir Kâtip Çelebi Üniversitesi Hukuk</w:t>
      </w:r>
      <w:r>
        <w:t xml:space="preserve"> Fakültesi Kalite Komisyonu’nun görev, yetki ve sorumluluklarını, çalışma usul ve esaslarını, ilke ve yöntemlerini kapsar. </w:t>
      </w:r>
      <w:r>
        <w:rPr>
          <w:b/>
        </w:rPr>
        <w:t xml:space="preserve"> </w:t>
      </w:r>
    </w:p>
    <w:p w:rsidR="00F00A9C" w:rsidRDefault="00CC6614">
      <w:pPr>
        <w:spacing w:after="204" w:line="259" w:lineRule="auto"/>
        <w:ind w:left="0" w:right="0" w:firstLine="0"/>
        <w:jc w:val="left"/>
      </w:pPr>
      <w:r>
        <w:rPr>
          <w:b/>
        </w:rPr>
        <w:t xml:space="preserve"> </w:t>
      </w:r>
    </w:p>
    <w:p w:rsidR="00F00A9C" w:rsidRDefault="00CC6614">
      <w:pPr>
        <w:pStyle w:val="Balk1"/>
        <w:ind w:left="-5" w:right="0"/>
      </w:pPr>
      <w:r>
        <w:t>Dayanak</w:t>
      </w:r>
      <w:r>
        <w:rPr>
          <w:b w:val="0"/>
        </w:rPr>
        <w:t xml:space="preserve"> </w:t>
      </w:r>
    </w:p>
    <w:p w:rsidR="00F00A9C" w:rsidRDefault="00CC6614">
      <w:pPr>
        <w:ind w:left="-5" w:right="0"/>
      </w:pPr>
      <w:r>
        <w:rPr>
          <w:b/>
        </w:rPr>
        <w:t xml:space="preserve">Madde 3- </w:t>
      </w:r>
      <w:r>
        <w:t>Bu usul ve esaslar, Yükseköğretim Kurulu Başkanlığının 23.07.2015 tari</w:t>
      </w:r>
      <w:r>
        <w:t xml:space="preserve">h ve 29423 sayılı Resmi </w:t>
      </w:r>
      <w:proofErr w:type="spellStart"/>
      <w:r>
        <w:t>Gazete’de</w:t>
      </w:r>
      <w:proofErr w:type="spellEnd"/>
      <w:r>
        <w:t xml:space="preserve"> yayımlanarak yürürlüğe giren Yükseköğretim Kalite Güvencesi Yönetmeliği’ne dayanılarak hazırlanmıştır. </w:t>
      </w:r>
    </w:p>
    <w:p w:rsidR="00F00A9C" w:rsidRDefault="00CC6614">
      <w:pPr>
        <w:spacing w:after="204" w:line="259" w:lineRule="auto"/>
        <w:ind w:left="0" w:right="0" w:firstLine="0"/>
        <w:jc w:val="left"/>
      </w:pPr>
      <w:r>
        <w:rPr>
          <w:b/>
        </w:rPr>
        <w:t xml:space="preserve"> </w:t>
      </w:r>
    </w:p>
    <w:p w:rsidR="00F00A9C" w:rsidRDefault="00CC6614">
      <w:pPr>
        <w:pStyle w:val="Balk1"/>
        <w:spacing w:after="201"/>
        <w:ind w:left="-5" w:right="0"/>
      </w:pPr>
      <w:r>
        <w:t>Tanımlar</w:t>
      </w:r>
      <w:r>
        <w:rPr>
          <w:b w:val="0"/>
        </w:rPr>
        <w:t xml:space="preserve"> </w:t>
      </w:r>
    </w:p>
    <w:p w:rsidR="00F00A9C" w:rsidRDefault="00CC6614">
      <w:pPr>
        <w:spacing w:after="160"/>
        <w:ind w:left="-5" w:right="0"/>
      </w:pPr>
      <w:r>
        <w:rPr>
          <w:b/>
        </w:rPr>
        <w:t xml:space="preserve">Madde 4- </w:t>
      </w:r>
      <w:r>
        <w:t xml:space="preserve">Bu usul ve esaslarda geçen; </w:t>
      </w:r>
    </w:p>
    <w:p w:rsidR="00F00A9C" w:rsidRDefault="00CC6614">
      <w:pPr>
        <w:spacing w:after="204" w:line="259" w:lineRule="auto"/>
        <w:ind w:left="-5" w:right="0"/>
        <w:jc w:val="left"/>
      </w:pPr>
      <w:r>
        <w:rPr>
          <w:i/>
        </w:rPr>
        <w:t>Üniversite: İzmir Kâtip Çelebi Üniversitesi’ni,</w:t>
      </w:r>
      <w:r>
        <w:t xml:space="preserve"> </w:t>
      </w:r>
    </w:p>
    <w:p w:rsidR="00F00A9C" w:rsidRDefault="00CC6614">
      <w:pPr>
        <w:spacing w:after="204" w:line="259" w:lineRule="auto"/>
        <w:ind w:left="-5" w:right="0"/>
        <w:jc w:val="left"/>
      </w:pPr>
      <w:r>
        <w:rPr>
          <w:i/>
        </w:rPr>
        <w:t>Fakülte: İzmir Kâti</w:t>
      </w:r>
      <w:r>
        <w:rPr>
          <w:i/>
        </w:rPr>
        <w:t>p Çelebi Üniversitesi Hukuk</w:t>
      </w:r>
      <w:r>
        <w:rPr>
          <w:i/>
        </w:rPr>
        <w:t xml:space="preserve"> Fakültesi’ni, </w:t>
      </w:r>
    </w:p>
    <w:p w:rsidR="00F00A9C" w:rsidRDefault="00CC6614">
      <w:pPr>
        <w:spacing w:after="156" w:line="259" w:lineRule="auto"/>
        <w:ind w:left="-5" w:right="0"/>
        <w:jc w:val="left"/>
      </w:pPr>
      <w:r>
        <w:rPr>
          <w:i/>
        </w:rPr>
        <w:t>Dekan: İzmir Kâtip Çelebi Üniversitesi Hukuk</w:t>
      </w:r>
      <w:r>
        <w:rPr>
          <w:i/>
        </w:rPr>
        <w:t xml:space="preserve"> Fakültesi </w:t>
      </w:r>
      <w:proofErr w:type="spellStart"/>
      <w:r>
        <w:rPr>
          <w:i/>
        </w:rPr>
        <w:t>Dekanı’nı</w:t>
      </w:r>
      <w:proofErr w:type="spellEnd"/>
      <w:r>
        <w:rPr>
          <w:i/>
        </w:rPr>
        <w:t>,</w:t>
      </w:r>
      <w:r>
        <w:t xml:space="preserve"> </w:t>
      </w:r>
    </w:p>
    <w:p w:rsidR="00F00A9C" w:rsidRDefault="00CC6614">
      <w:pPr>
        <w:spacing w:after="204" w:line="259" w:lineRule="auto"/>
        <w:ind w:left="-5" w:right="0"/>
        <w:jc w:val="left"/>
      </w:pPr>
      <w:r>
        <w:rPr>
          <w:i/>
        </w:rPr>
        <w:t>Öğretim Elemanı: Hukuk</w:t>
      </w:r>
      <w:r>
        <w:rPr>
          <w:i/>
        </w:rPr>
        <w:t xml:space="preserve"> Fakültesi’ne mensup öğretim üyesi, uzman, öğretim görevlisi ve araştırma görevlilerini, </w:t>
      </w:r>
    </w:p>
    <w:p w:rsidR="00F00A9C" w:rsidRDefault="00CC6614">
      <w:pPr>
        <w:spacing w:after="204" w:line="259" w:lineRule="auto"/>
        <w:ind w:left="-5" w:right="0"/>
        <w:jc w:val="left"/>
      </w:pPr>
      <w:r>
        <w:rPr>
          <w:i/>
        </w:rPr>
        <w:t>Fakülte Kalite Birimi:</w:t>
      </w:r>
      <w:r>
        <w:rPr>
          <w:i/>
        </w:rPr>
        <w:t xml:space="preserve"> İzmir Kâtip Çelebi Üniversitesi Hukuk</w:t>
      </w:r>
      <w:r>
        <w:rPr>
          <w:i/>
        </w:rPr>
        <w:t xml:space="preserve"> Fakültesi Kalite Birimi’ni </w:t>
      </w:r>
    </w:p>
    <w:p w:rsidR="00F00A9C" w:rsidRDefault="00CC6614">
      <w:pPr>
        <w:spacing w:after="204" w:line="259" w:lineRule="auto"/>
        <w:ind w:left="-5" w:right="0"/>
        <w:jc w:val="left"/>
      </w:pPr>
      <w:r>
        <w:rPr>
          <w:i/>
        </w:rPr>
        <w:lastRenderedPageBreak/>
        <w:t>Komisyon: İzmir Kâtip Çelebi Üniversitesi Hukuk</w:t>
      </w:r>
      <w:r>
        <w:rPr>
          <w:i/>
        </w:rPr>
        <w:t xml:space="preserve"> Fakültesi Kalite Komisyonu’nu</w:t>
      </w:r>
      <w:r>
        <w:t xml:space="preserve"> </w:t>
      </w:r>
    </w:p>
    <w:p w:rsidR="00F00A9C" w:rsidRDefault="00CC6614">
      <w:pPr>
        <w:spacing w:after="204" w:line="259" w:lineRule="auto"/>
        <w:ind w:left="-5" w:right="0"/>
        <w:jc w:val="left"/>
      </w:pPr>
      <w:r>
        <w:rPr>
          <w:i/>
        </w:rPr>
        <w:t>Komisyon Başkanı: Hukuk</w:t>
      </w:r>
      <w:r>
        <w:rPr>
          <w:i/>
        </w:rPr>
        <w:t xml:space="preserve"> Fakültesi Kalite Komisyonu Başkanı’nı,</w:t>
      </w:r>
      <w:r>
        <w:t xml:space="preserve"> </w:t>
      </w:r>
    </w:p>
    <w:p w:rsidR="00F00A9C" w:rsidRDefault="00CC6614">
      <w:pPr>
        <w:spacing w:after="204" w:line="259" w:lineRule="auto"/>
        <w:ind w:left="-5" w:right="0"/>
        <w:jc w:val="left"/>
      </w:pPr>
      <w:r>
        <w:rPr>
          <w:i/>
        </w:rPr>
        <w:t>Komisyon Üyesi: Hukuk</w:t>
      </w:r>
      <w:r>
        <w:rPr>
          <w:i/>
        </w:rPr>
        <w:t xml:space="preserve"> Fakültes</w:t>
      </w:r>
      <w:r>
        <w:rPr>
          <w:i/>
        </w:rPr>
        <w:t xml:space="preserve">i Öğretim Elemanlarını </w:t>
      </w:r>
      <w:r>
        <w:t xml:space="preserve">ifade eder. </w:t>
      </w:r>
    </w:p>
    <w:p w:rsidR="00F00A9C" w:rsidRDefault="00CC6614">
      <w:pPr>
        <w:spacing w:after="208" w:line="259" w:lineRule="auto"/>
        <w:ind w:left="58" w:right="0" w:firstLine="0"/>
        <w:jc w:val="center"/>
      </w:pPr>
      <w:r>
        <w:rPr>
          <w:b/>
        </w:rPr>
        <w:t xml:space="preserve"> </w:t>
      </w:r>
    </w:p>
    <w:p w:rsidR="00F00A9C" w:rsidRDefault="00CC6614">
      <w:pPr>
        <w:spacing w:after="158" w:line="259" w:lineRule="auto"/>
        <w:ind w:right="5"/>
        <w:jc w:val="center"/>
      </w:pPr>
      <w:r>
        <w:rPr>
          <w:b/>
        </w:rPr>
        <w:t>İKİNCİ BÖLÜM</w:t>
      </w:r>
      <w:r>
        <w:t xml:space="preserve"> </w:t>
      </w:r>
    </w:p>
    <w:p w:rsidR="00F00A9C" w:rsidRDefault="00CC6614">
      <w:pPr>
        <w:spacing w:after="67" w:line="259" w:lineRule="auto"/>
        <w:ind w:right="8"/>
        <w:jc w:val="center"/>
      </w:pPr>
      <w:r>
        <w:rPr>
          <w:b/>
        </w:rPr>
        <w:t xml:space="preserve">Kalite Komisyonu’nun Oluşturulması, Görev Süreleri, Genel İlkeler ve Çalışma İlkeleri, </w:t>
      </w:r>
    </w:p>
    <w:p w:rsidR="00F00A9C" w:rsidRDefault="00CC6614">
      <w:pPr>
        <w:spacing w:after="156" w:line="259" w:lineRule="auto"/>
        <w:ind w:right="4"/>
        <w:jc w:val="center"/>
      </w:pPr>
      <w:r>
        <w:rPr>
          <w:b/>
        </w:rPr>
        <w:t>Görev ve Sorumluluklar</w:t>
      </w:r>
      <w:r>
        <w:t xml:space="preserve"> </w:t>
      </w:r>
    </w:p>
    <w:p w:rsidR="00F00A9C" w:rsidRDefault="00CC6614">
      <w:pPr>
        <w:spacing w:after="209" w:line="259" w:lineRule="auto"/>
        <w:ind w:left="0" w:right="0" w:firstLine="0"/>
        <w:jc w:val="left"/>
      </w:pPr>
      <w:r>
        <w:rPr>
          <w:b/>
        </w:rPr>
        <w:t xml:space="preserve"> </w:t>
      </w:r>
    </w:p>
    <w:p w:rsidR="00F00A9C" w:rsidRDefault="00CC6614">
      <w:pPr>
        <w:spacing w:after="207" w:line="259" w:lineRule="auto"/>
        <w:ind w:left="-5" w:right="0"/>
        <w:jc w:val="left"/>
      </w:pPr>
      <w:r>
        <w:rPr>
          <w:b/>
        </w:rPr>
        <w:t>Komisyonun Oluşturulması ve Görev Süresi</w:t>
      </w:r>
      <w:r>
        <w:t xml:space="preserve"> </w:t>
      </w:r>
    </w:p>
    <w:p w:rsidR="00F00A9C" w:rsidRDefault="00CC6614">
      <w:pPr>
        <w:pStyle w:val="Balk1"/>
        <w:ind w:left="-5" w:right="0"/>
      </w:pPr>
      <w:r>
        <w:t xml:space="preserve">Madde 5- </w:t>
      </w:r>
      <w:r>
        <w:rPr>
          <w:b w:val="0"/>
        </w:rPr>
        <w:t xml:space="preserve"> </w:t>
      </w:r>
    </w:p>
    <w:p w:rsidR="00F00A9C" w:rsidRDefault="00CC6614">
      <w:pPr>
        <w:numPr>
          <w:ilvl w:val="0"/>
          <w:numId w:val="1"/>
        </w:numPr>
        <w:ind w:right="0" w:hanging="339"/>
      </w:pPr>
      <w:r>
        <w:t xml:space="preserve">Komisyon, 1 (bir) Başkan, </w:t>
      </w:r>
      <w:r>
        <w:t>Fakülte Kalite Birimi üyesi öğretim elemanlarının tümü ve diğer öğretim elemanları ile öğrencileri temsilen iki</w:t>
      </w:r>
      <w:r>
        <w:t xml:space="preserve"> öğrenci olmak üzere en fazla 10 (on) kişiden oluşur. </w:t>
      </w:r>
    </w:p>
    <w:p w:rsidR="00F00A9C" w:rsidRDefault="00CC6614">
      <w:pPr>
        <w:numPr>
          <w:ilvl w:val="0"/>
          <w:numId w:val="1"/>
        </w:numPr>
        <w:ind w:right="0" w:hanging="339"/>
      </w:pPr>
      <w:r>
        <w:t xml:space="preserve">Komisyon başkanı öğretim üyeleri arasından Dekan tarafından atanır. Fakülte Kalite Birimi </w:t>
      </w:r>
      <w:r>
        <w:t xml:space="preserve">üyesi öğretim elemanları komisyonun doğal üyesi olarak doğrudan atanır. Diğer üyeler, komisyon başkanının da görüşü alınarak öğretim elemanları arasından seçilir ve Dekan tarafından atanır. Öğrencileri temsilen bir öğrenci de Dekan tarafından atanır. </w:t>
      </w:r>
    </w:p>
    <w:p w:rsidR="00F00A9C" w:rsidRDefault="00CC6614">
      <w:pPr>
        <w:numPr>
          <w:ilvl w:val="0"/>
          <w:numId w:val="1"/>
        </w:numPr>
        <w:ind w:right="0" w:hanging="339"/>
      </w:pPr>
      <w:r>
        <w:t>Komi</w:t>
      </w:r>
      <w:r>
        <w:t xml:space="preserve">syon başkanı ve üyeleri 3 (üç) yıllığına atanır. Komisyon başkanının görevden ayrılması durumunda üyeler yeniden belirlenir. Dekan değişikliği veya yeniden atanması sonrasında komisyon başkanı ve üyeleri 60 (altmış) gün içerisinde yeniden belirlenir. </w:t>
      </w:r>
    </w:p>
    <w:p w:rsidR="00F00A9C" w:rsidRDefault="00CC6614">
      <w:pPr>
        <w:numPr>
          <w:ilvl w:val="0"/>
          <w:numId w:val="1"/>
        </w:numPr>
        <w:spacing w:after="149"/>
        <w:ind w:right="0" w:hanging="339"/>
      </w:pPr>
      <w:r>
        <w:t xml:space="preserve">Bir </w:t>
      </w:r>
      <w:r>
        <w:t xml:space="preserve">takvim yılı içerisinde izinsiz/mazeretsiz olarak üst üste 3 (üç) toplantıya katılmayan veya mazereti sebebiyle üyelikten çekilen üyenin yerine Dekan tarafından yeni bir üye atanır. </w:t>
      </w:r>
    </w:p>
    <w:p w:rsidR="00F00A9C" w:rsidRDefault="00CC6614">
      <w:pPr>
        <w:numPr>
          <w:ilvl w:val="0"/>
          <w:numId w:val="1"/>
        </w:numPr>
        <w:spacing w:after="160"/>
        <w:ind w:right="0" w:hanging="339"/>
      </w:pPr>
      <w:r>
        <w:t xml:space="preserve">Görev süresi sona eren üyeler aynı usul ile tekrar atanabilir. </w:t>
      </w:r>
    </w:p>
    <w:p w:rsidR="00F00A9C" w:rsidRDefault="00CC6614">
      <w:pPr>
        <w:numPr>
          <w:ilvl w:val="0"/>
          <w:numId w:val="1"/>
        </w:numPr>
        <w:ind w:right="0" w:hanging="339"/>
      </w:pPr>
      <w:r>
        <w:t xml:space="preserve">Komisyonun sekretarya hizmetleri en genç üye tarafından yürütülür.  </w:t>
      </w:r>
    </w:p>
    <w:p w:rsidR="00F00A9C" w:rsidRDefault="00CC6614">
      <w:pPr>
        <w:spacing w:after="213" w:line="259" w:lineRule="auto"/>
        <w:ind w:left="0" w:right="0" w:firstLine="0"/>
        <w:jc w:val="left"/>
      </w:pPr>
      <w:r>
        <w:t xml:space="preserve"> </w:t>
      </w:r>
    </w:p>
    <w:p w:rsidR="00F00A9C" w:rsidRDefault="00CC6614">
      <w:pPr>
        <w:spacing w:after="204" w:line="259" w:lineRule="auto"/>
        <w:ind w:left="-5" w:right="0"/>
        <w:jc w:val="left"/>
      </w:pPr>
      <w:r>
        <w:rPr>
          <w:b/>
        </w:rPr>
        <w:t>Genel İlkeler ve Çalışma İlkeleri</w:t>
      </w:r>
      <w:r>
        <w:t xml:space="preserve"> </w:t>
      </w:r>
    </w:p>
    <w:p w:rsidR="00F00A9C" w:rsidRDefault="00CC6614">
      <w:pPr>
        <w:pStyle w:val="Balk1"/>
        <w:ind w:left="-5" w:right="0"/>
      </w:pPr>
      <w:r>
        <w:t xml:space="preserve">Madde 6- </w:t>
      </w:r>
    </w:p>
    <w:p w:rsidR="00F00A9C" w:rsidRDefault="00CC6614">
      <w:pPr>
        <w:numPr>
          <w:ilvl w:val="0"/>
          <w:numId w:val="2"/>
        </w:numPr>
        <w:ind w:right="0"/>
        <w:jc w:val="left"/>
      </w:pPr>
      <w:r>
        <w:t>Hukuk</w:t>
      </w:r>
      <w:r>
        <w:t xml:space="preserve"> Fakültesi sorumluluk alanı içinde Üniversite Kalite Güvencesi Sistemine yönelik faaliyetler Yükseköğretim Kalite Güvencesi Yönetme</w:t>
      </w:r>
      <w:r>
        <w:t xml:space="preserve">liği uyarınca yürütülür. </w:t>
      </w:r>
    </w:p>
    <w:p w:rsidR="00F00A9C" w:rsidRDefault="00CC6614">
      <w:pPr>
        <w:numPr>
          <w:ilvl w:val="0"/>
          <w:numId w:val="2"/>
        </w:numPr>
        <w:spacing w:after="120" w:line="292" w:lineRule="auto"/>
        <w:ind w:right="0"/>
        <w:jc w:val="left"/>
      </w:pPr>
      <w:r>
        <w:t xml:space="preserve">Bu kapsamda, eğitim-öğretim ve araştırma faaliyetleri ile idari hizmetlerin değerlendirilmesi ve kalitesinin geliştirilmesine yönelik faaliyetlerde Fakülte Kalite Birimi çalışmalarının desteklenmesi sağlanır. </w:t>
      </w:r>
    </w:p>
    <w:p w:rsidR="00F00A9C" w:rsidRDefault="00CC6614">
      <w:pPr>
        <w:spacing w:after="310" w:line="259" w:lineRule="auto"/>
        <w:ind w:left="0" w:right="0" w:firstLine="0"/>
        <w:jc w:val="left"/>
      </w:pPr>
      <w:r>
        <w:t xml:space="preserve"> </w:t>
      </w:r>
    </w:p>
    <w:p w:rsidR="00F00A9C" w:rsidRDefault="00CC6614">
      <w:pPr>
        <w:pStyle w:val="Balk1"/>
        <w:spacing w:after="252"/>
        <w:ind w:left="-5" w:right="0"/>
      </w:pPr>
      <w:r>
        <w:lastRenderedPageBreak/>
        <w:t>Madde 7-</w:t>
      </w:r>
      <w:r>
        <w:rPr>
          <w:b w:val="0"/>
        </w:rPr>
        <w:t xml:space="preserve"> </w:t>
      </w:r>
    </w:p>
    <w:p w:rsidR="00F00A9C" w:rsidRDefault="00CC6614">
      <w:pPr>
        <w:numPr>
          <w:ilvl w:val="0"/>
          <w:numId w:val="3"/>
        </w:numPr>
        <w:spacing w:after="203"/>
        <w:ind w:right="0"/>
      </w:pPr>
      <w:r>
        <w:t>Komisyon</w:t>
      </w:r>
      <w:r>
        <w:t xml:space="preserve">, faaliyetlerinin planlanması ve raporlanması için yılda en az iki kez toplanır. Toplantılar üye tam sayısının salt çoğunluğu ile yapılır. Dekan, katıldığı toplantılarda Komisyon’un doğal başkanıdır. </w:t>
      </w:r>
    </w:p>
    <w:p w:rsidR="00F00A9C" w:rsidRDefault="00CC6614">
      <w:pPr>
        <w:numPr>
          <w:ilvl w:val="0"/>
          <w:numId w:val="3"/>
        </w:numPr>
        <w:ind w:right="0"/>
      </w:pPr>
      <w:r>
        <w:t xml:space="preserve">Kararlar, toplantıya katılan üyelerin salt çoğunluğuyla alınır. Eşitlik durumunda komisyon başkanının oyu iki oy sayılır. </w:t>
      </w:r>
    </w:p>
    <w:p w:rsidR="00F00A9C" w:rsidRDefault="00CC6614">
      <w:pPr>
        <w:numPr>
          <w:ilvl w:val="0"/>
          <w:numId w:val="3"/>
        </w:numPr>
        <w:spacing w:after="200"/>
        <w:ind w:right="0"/>
      </w:pPr>
      <w:r>
        <w:t>Toplantı yeri ve tarihi başkan tarafından belirlenir ve üyelere en az 7 (yedi) gün önce duyurulur. Üyelerin mazeret/izin durumlarında</w:t>
      </w:r>
      <w:r>
        <w:t xml:space="preserve"> başkan yeni tarih ve yer belirleyebilir.  </w:t>
      </w:r>
    </w:p>
    <w:p w:rsidR="00F00A9C" w:rsidRDefault="00CC6614">
      <w:pPr>
        <w:numPr>
          <w:ilvl w:val="0"/>
          <w:numId w:val="3"/>
        </w:numPr>
        <w:spacing w:after="202"/>
        <w:ind w:right="0"/>
      </w:pPr>
      <w:r>
        <w:t xml:space="preserve">Komisyon, o eğitim öğretim yılına ait tüm faaliyetlerini ve bir sonraki yıla ait planlarını rapor haline getirerek </w:t>
      </w:r>
      <w:proofErr w:type="gramStart"/>
      <w:r>
        <w:t>yıl sonunda</w:t>
      </w:r>
      <w:proofErr w:type="gramEnd"/>
      <w:r>
        <w:t xml:space="preserve"> Dekanlığa iletir. </w:t>
      </w:r>
    </w:p>
    <w:p w:rsidR="00F00A9C" w:rsidRDefault="00CC6614">
      <w:pPr>
        <w:numPr>
          <w:ilvl w:val="0"/>
          <w:numId w:val="3"/>
        </w:numPr>
        <w:spacing w:after="202"/>
        <w:ind w:right="0"/>
      </w:pPr>
      <w:r>
        <w:t>Komisyon kararları, tutanakla tespit edilir ve karar tutanağı topl</w:t>
      </w:r>
      <w:r>
        <w:t xml:space="preserve">antı esnasında hazır bulunan tüm üyeler tarafından imzalanır, gereği halinde tutanak Dekanlığa sunulur. </w:t>
      </w:r>
    </w:p>
    <w:p w:rsidR="00F00A9C" w:rsidRDefault="00CC6614">
      <w:pPr>
        <w:spacing w:after="71" w:line="259" w:lineRule="auto"/>
        <w:ind w:left="0" w:right="0" w:firstLine="0"/>
        <w:jc w:val="left"/>
      </w:pPr>
      <w:r>
        <w:t xml:space="preserve"> </w:t>
      </w:r>
    </w:p>
    <w:p w:rsidR="00F00A9C" w:rsidRDefault="00CC6614">
      <w:pPr>
        <w:spacing w:after="206" w:line="259" w:lineRule="auto"/>
        <w:ind w:left="-5" w:right="0"/>
        <w:jc w:val="left"/>
      </w:pPr>
      <w:r>
        <w:rPr>
          <w:b/>
        </w:rPr>
        <w:t>Görev ve Sorumluluklar</w:t>
      </w:r>
      <w:r>
        <w:t xml:space="preserve"> </w:t>
      </w:r>
    </w:p>
    <w:p w:rsidR="00F00A9C" w:rsidRDefault="00CC6614">
      <w:pPr>
        <w:pStyle w:val="Balk1"/>
        <w:spacing w:after="198"/>
        <w:ind w:left="-5" w:right="0"/>
      </w:pPr>
      <w:r>
        <w:t xml:space="preserve">Madde 8- </w:t>
      </w:r>
    </w:p>
    <w:p w:rsidR="00F00A9C" w:rsidRDefault="00CC6614">
      <w:pPr>
        <w:ind w:left="-5" w:right="0"/>
      </w:pPr>
      <w:r>
        <w:t xml:space="preserve">Komisyonun görev ve sorumlulukları şunlardır: </w:t>
      </w:r>
      <w:r>
        <w:rPr>
          <w:b/>
        </w:rPr>
        <w:t xml:space="preserve"> </w:t>
      </w:r>
    </w:p>
    <w:p w:rsidR="00F00A9C" w:rsidRDefault="00CC6614">
      <w:pPr>
        <w:numPr>
          <w:ilvl w:val="0"/>
          <w:numId w:val="4"/>
        </w:numPr>
        <w:ind w:right="0"/>
      </w:pPr>
      <w:r>
        <w:t>Hukuk</w:t>
      </w:r>
      <w:r>
        <w:t xml:space="preserve"> Fakültesi eğitim-öğretim ve araştırma faaliyetleri ile id</w:t>
      </w:r>
      <w:r>
        <w:t xml:space="preserve">ari hizmetlerinin değerlendirilmesi ve kalitesinin geliştirilmesine yönelik faaliyetlerde Fakülte Kalite Birimi çalışmalarını desteklemek, </w:t>
      </w:r>
    </w:p>
    <w:p w:rsidR="00F00A9C" w:rsidRDefault="00CC6614">
      <w:pPr>
        <w:numPr>
          <w:ilvl w:val="0"/>
          <w:numId w:val="4"/>
        </w:numPr>
        <w:ind w:right="0"/>
      </w:pPr>
      <w:r>
        <w:t>YÖKAK ve TSE tarafından yürütülen dış tetkiklere ilişkin Hukuk</w:t>
      </w:r>
      <w:r>
        <w:t xml:space="preserve"> Fakültesi faaliyetlerine dair tetkik delillerinin</w:t>
      </w:r>
      <w:r>
        <w:t xml:space="preserve"> toplanması ve raporlanmasında Fakülte Kalite Birimi çalışmalarını desteklemek, </w:t>
      </w:r>
    </w:p>
    <w:p w:rsidR="00F00A9C" w:rsidRDefault="00CC6614">
      <w:pPr>
        <w:numPr>
          <w:ilvl w:val="0"/>
          <w:numId w:val="4"/>
        </w:numPr>
        <w:spacing w:after="0"/>
        <w:ind w:right="0"/>
      </w:pPr>
      <w:r>
        <w:t>Üniversite iç tetkiklerine ilişkin Hukuk</w:t>
      </w:r>
      <w:r>
        <w:t xml:space="preserve"> Fakültesi faaliyetlerine dair tetkik delillerinin toplanması ve raporlanmasında Fakülte Kalite Birimi çalışmalarını desteklemek, </w:t>
      </w:r>
    </w:p>
    <w:p w:rsidR="00F00A9C" w:rsidRDefault="00CC6614">
      <w:pPr>
        <w:spacing w:after="0" w:line="259" w:lineRule="auto"/>
        <w:ind w:left="0" w:right="0" w:firstLine="0"/>
        <w:jc w:val="left"/>
      </w:pPr>
      <w:r>
        <w:t xml:space="preserve"> </w:t>
      </w:r>
    </w:p>
    <w:p w:rsidR="00F00A9C" w:rsidRDefault="00CC6614">
      <w:pPr>
        <w:numPr>
          <w:ilvl w:val="0"/>
          <w:numId w:val="4"/>
        </w:numPr>
        <w:ind w:right="0"/>
      </w:pPr>
      <w:r>
        <w:t>Hukuk</w:t>
      </w:r>
      <w:r>
        <w:t xml:space="preserve"> Fakültesi Birim İç Değerlendirme Raporu ve Faaliyet Raporuna dair verilerin toplanması ve raporlanmasında Fakülte Kalite Birimi çalışmalarını desteklemek, </w:t>
      </w:r>
    </w:p>
    <w:p w:rsidR="00F00A9C" w:rsidRDefault="00CC6614">
      <w:pPr>
        <w:numPr>
          <w:ilvl w:val="0"/>
          <w:numId w:val="4"/>
        </w:numPr>
        <w:ind w:right="0"/>
      </w:pPr>
      <w:r>
        <w:t xml:space="preserve">Üniversite Kalite Güvencesi Sistemine dair uygulamaların Dekanlık aracılığıyla fakültenin tüm öğretim üyelerine duyurulmasında Fakülte Kalite Birimi çalışmalarını desteklemektir. </w:t>
      </w:r>
    </w:p>
    <w:p w:rsidR="00F00A9C" w:rsidRDefault="00CC6614">
      <w:pPr>
        <w:spacing w:after="211" w:line="259" w:lineRule="auto"/>
        <w:ind w:left="0" w:right="0" w:firstLine="0"/>
        <w:jc w:val="left"/>
      </w:pPr>
      <w:r>
        <w:t xml:space="preserve"> </w:t>
      </w:r>
    </w:p>
    <w:p w:rsidR="00F00A9C" w:rsidRDefault="00CC6614">
      <w:pPr>
        <w:pStyle w:val="Balk1"/>
        <w:spacing w:after="198"/>
        <w:ind w:left="-5" w:right="0"/>
      </w:pPr>
      <w:r>
        <w:t>Madde 9-</w:t>
      </w:r>
      <w:r>
        <w:rPr>
          <w:b w:val="0"/>
        </w:rPr>
        <w:t xml:space="preserve"> </w:t>
      </w:r>
    </w:p>
    <w:p w:rsidR="00F00A9C" w:rsidRDefault="00CC6614">
      <w:pPr>
        <w:ind w:left="-5" w:right="0"/>
      </w:pPr>
      <w:r>
        <w:t xml:space="preserve">Komisyon, tüm faaliyetlerinde Dekan ve Fakülte Yönetim Kuruluna </w:t>
      </w:r>
      <w:r>
        <w:t xml:space="preserve">karşı sorumludur. </w:t>
      </w:r>
    </w:p>
    <w:p w:rsidR="00F00A9C" w:rsidRDefault="00CC6614">
      <w:pPr>
        <w:spacing w:after="213" w:line="259" w:lineRule="auto"/>
        <w:ind w:left="0" w:right="0" w:firstLine="0"/>
        <w:jc w:val="left"/>
      </w:pPr>
      <w:r>
        <w:t xml:space="preserve"> </w:t>
      </w:r>
    </w:p>
    <w:p w:rsidR="00F00A9C" w:rsidRDefault="00CC6614">
      <w:pPr>
        <w:spacing w:after="207" w:line="259" w:lineRule="auto"/>
        <w:ind w:right="5"/>
        <w:jc w:val="center"/>
      </w:pPr>
      <w:r>
        <w:rPr>
          <w:b/>
        </w:rPr>
        <w:t xml:space="preserve">ÜÇÜNCÜ BÖLÜM </w:t>
      </w:r>
    </w:p>
    <w:p w:rsidR="00F00A9C" w:rsidRDefault="00CC6614">
      <w:pPr>
        <w:spacing w:after="207" w:line="259" w:lineRule="auto"/>
        <w:ind w:right="8"/>
        <w:jc w:val="center"/>
      </w:pPr>
      <w:r>
        <w:rPr>
          <w:b/>
        </w:rPr>
        <w:lastRenderedPageBreak/>
        <w:t xml:space="preserve">Yürürlük ve Yürütme </w:t>
      </w:r>
    </w:p>
    <w:p w:rsidR="00F00A9C" w:rsidRDefault="00CC6614">
      <w:pPr>
        <w:pStyle w:val="Balk1"/>
        <w:ind w:left="-5" w:right="0"/>
      </w:pPr>
      <w:r>
        <w:t xml:space="preserve">Yürürlük </w:t>
      </w:r>
    </w:p>
    <w:p w:rsidR="00F00A9C" w:rsidRDefault="00CC6614">
      <w:pPr>
        <w:ind w:left="-5" w:right="0"/>
      </w:pPr>
      <w:r>
        <w:rPr>
          <w:b/>
        </w:rPr>
        <w:t>Madde 10.</w:t>
      </w:r>
      <w:r>
        <w:t xml:space="preserve"> Bu usul ve esaslar İzmir Kâtip Çelebi Üniversitesi Hukuk</w:t>
      </w:r>
      <w:r>
        <w:t xml:space="preserve"> Fakültesi Fakülte Kurulu tarafından kabul edildiği tarihte yürürlüğe girer. </w:t>
      </w:r>
    </w:p>
    <w:p w:rsidR="00F00A9C" w:rsidRDefault="00CC6614">
      <w:pPr>
        <w:spacing w:after="211" w:line="259" w:lineRule="auto"/>
        <w:ind w:left="0" w:right="0" w:firstLine="0"/>
        <w:jc w:val="left"/>
      </w:pPr>
      <w:r>
        <w:t xml:space="preserve"> </w:t>
      </w:r>
    </w:p>
    <w:p w:rsidR="00F00A9C" w:rsidRDefault="00CC6614">
      <w:pPr>
        <w:pStyle w:val="Balk1"/>
        <w:ind w:left="-5" w:right="0"/>
      </w:pPr>
      <w:r>
        <w:t xml:space="preserve">Yürütme </w:t>
      </w:r>
    </w:p>
    <w:p w:rsidR="00F00A9C" w:rsidRDefault="00CC6614">
      <w:pPr>
        <w:ind w:left="-5" w:right="0"/>
      </w:pPr>
      <w:r>
        <w:rPr>
          <w:b/>
        </w:rPr>
        <w:t xml:space="preserve">Madde 11. </w:t>
      </w:r>
      <w:r>
        <w:t>Bu usul ve esaslara d</w:t>
      </w:r>
      <w:r>
        <w:t>air hükümler İzmir Kâtip Çelebi Üniversitesi Hukuk</w:t>
      </w:r>
      <w:r>
        <w:t xml:space="preserve"> Fakültesi Dekanı tarafından yürütülür. </w:t>
      </w:r>
    </w:p>
    <w:sectPr w:rsidR="00F00A9C">
      <w:pgSz w:w="11906" w:h="16838"/>
      <w:pgMar w:top="1133" w:right="1130" w:bottom="1530"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EB8"/>
    <w:multiLevelType w:val="hybridMultilevel"/>
    <w:tmpl w:val="718A4B28"/>
    <w:lvl w:ilvl="0" w:tplc="9B522644">
      <w:start w:val="1"/>
      <w:numFmt w:val="decimal"/>
      <w:lvlText w:val="(%1)"/>
      <w:lvlJc w:val="left"/>
      <w:pPr>
        <w:ind w:left="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F8F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E4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460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C0B7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CB3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AA1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4B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2EF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070BE3"/>
    <w:multiLevelType w:val="hybridMultilevel"/>
    <w:tmpl w:val="8B1AF18A"/>
    <w:lvl w:ilvl="0" w:tplc="03BCA8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A5F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40A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4A7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84DD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AF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AD8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6E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E9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043531"/>
    <w:multiLevelType w:val="hybridMultilevel"/>
    <w:tmpl w:val="C1CAD31C"/>
    <w:lvl w:ilvl="0" w:tplc="7FD0CE7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6C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C82E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0B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263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5022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C9D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E68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EF8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3C1F9E"/>
    <w:multiLevelType w:val="hybridMultilevel"/>
    <w:tmpl w:val="4B6E52DA"/>
    <w:lvl w:ilvl="0" w:tplc="070248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C06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40E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0F7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3EDC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4298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08D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2A4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E67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9C"/>
    <w:rsid w:val="00CC6614"/>
    <w:rsid w:val="00F00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0E72"/>
  <w15:docId w15:val="{24EDA7CF-56A7-4BB7-966E-9184B2B9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304" w:lineRule="auto"/>
      <w:ind w:left="10" w:right="3"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52"/>
      <w:ind w:left="10" w:right="4"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4636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KORKMAZ</dc:creator>
  <cp:keywords/>
  <cp:lastModifiedBy>HP 3500</cp:lastModifiedBy>
  <cp:revision>2</cp:revision>
  <dcterms:created xsi:type="dcterms:W3CDTF">2024-05-23T09:33:00Z</dcterms:created>
  <dcterms:modified xsi:type="dcterms:W3CDTF">2024-05-23T09:33:00Z</dcterms:modified>
</cp:coreProperties>
</file>